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70" w:type="dxa"/>
        <w:tblInd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ED5B76" w:rsidRPr="0084305C" w14:paraId="6DD9922E" w14:textId="77777777" w:rsidTr="00ED5B76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32D7D26" w14:textId="77777777" w:rsidR="00ED5B76" w:rsidRPr="00ED5B76" w:rsidRDefault="00ED5B76" w:rsidP="00814C3F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D5B76">
              <w:rPr>
                <w:rFonts w:ascii="Meiryo UI" w:eastAsia="Meiryo UI" w:hAnsi="Meiryo UI" w:hint="eastAsia"/>
                <w:sz w:val="18"/>
                <w:szCs w:val="18"/>
              </w:rPr>
              <w:t>整理番号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327183C" w14:textId="77777777" w:rsidR="00ED5B76" w:rsidRPr="00ED5B76" w:rsidRDefault="00ED5B76" w:rsidP="00814C3F">
            <w:pPr>
              <w:autoSpaceDE w:val="0"/>
              <w:autoSpaceDN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D5B76" w:rsidRPr="0084305C" w14:paraId="6B2008AD" w14:textId="77777777" w:rsidTr="00ED5B76">
        <w:trPr>
          <w:trHeight w:hRule="exact" w:val="28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EC9ED7D" w14:textId="77777777" w:rsidR="00ED5B76" w:rsidRPr="00ED5B76" w:rsidRDefault="00ED5B76" w:rsidP="00814C3F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D5B76">
              <w:rPr>
                <w:rFonts w:ascii="Meiryo UI" w:eastAsia="Meiryo UI" w:hAnsi="Meiryo UI" w:hint="eastAsia"/>
                <w:sz w:val="18"/>
                <w:szCs w:val="18"/>
              </w:rPr>
              <w:t>区分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3A8BB23" w14:textId="77777777" w:rsidR="00ED5B76" w:rsidRPr="00ED5B76" w:rsidRDefault="00ED5B76" w:rsidP="00814C3F">
            <w:pPr>
              <w:autoSpaceDE w:val="0"/>
              <w:autoSpaceDN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ED5B76">
              <w:rPr>
                <w:rFonts w:ascii="Meiryo UI" w:eastAsia="Meiryo UI" w:hAnsi="Meiryo UI" w:hint="eastAsia"/>
                <w:sz w:val="18"/>
                <w:szCs w:val="18"/>
              </w:rPr>
              <w:t>□介入　□非介入</w:t>
            </w:r>
          </w:p>
        </w:tc>
      </w:tr>
      <w:tr w:rsidR="00ED5B76" w:rsidRPr="0084305C" w14:paraId="0739E44A" w14:textId="77777777" w:rsidTr="00ED5B76">
        <w:trPr>
          <w:trHeight w:hRule="exact" w:val="284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F9C251" w14:textId="77777777" w:rsidR="00ED5B76" w:rsidRPr="00ED5B76" w:rsidRDefault="00ED5B76" w:rsidP="00814C3F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6A085CC" w14:textId="77777777" w:rsidR="00ED5B76" w:rsidRPr="00ED5B76" w:rsidRDefault="00ED5B76" w:rsidP="00814C3F">
            <w:pPr>
              <w:autoSpaceDE w:val="0"/>
              <w:autoSpaceDN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ED5B76">
              <w:rPr>
                <w:rFonts w:ascii="Meiryo UI" w:eastAsia="Meiryo UI" w:hAnsi="Meiryo UI" w:hint="eastAsia"/>
                <w:sz w:val="18"/>
                <w:szCs w:val="18"/>
              </w:rPr>
              <w:t xml:space="preserve">□侵襲性あり　□侵襲性なし　</w:t>
            </w:r>
          </w:p>
        </w:tc>
      </w:tr>
      <w:tr w:rsidR="00ED5B76" w:rsidRPr="0084305C" w14:paraId="79B53ECC" w14:textId="77777777" w:rsidTr="00ED5B76">
        <w:trPr>
          <w:trHeight w:hRule="exact" w:val="284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2F7A40D" w14:textId="77777777" w:rsidR="00ED5B76" w:rsidRPr="00ED5B76" w:rsidRDefault="00ED5B76" w:rsidP="00814C3F">
            <w:pPr>
              <w:widowControl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5D7745" w14:textId="77777777" w:rsidR="00ED5B76" w:rsidRPr="00ED5B76" w:rsidRDefault="00ED5B76" w:rsidP="00814C3F">
            <w:pPr>
              <w:autoSpaceDE w:val="0"/>
              <w:autoSpaceDN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ED5B76">
              <w:rPr>
                <w:rFonts w:ascii="Meiryo UI" w:eastAsia="Meiryo UI" w:hAnsi="Meiryo UI" w:hint="eastAsia"/>
                <w:sz w:val="18"/>
                <w:szCs w:val="18"/>
              </w:rPr>
              <w:t>□医薬品　□医療機器　□その他(　　　　　　)（　（）　　　）</w:t>
            </w:r>
          </w:p>
        </w:tc>
      </w:tr>
    </w:tbl>
    <w:p w14:paraId="1CC8843E" w14:textId="26BE8E08" w:rsidR="007200EF" w:rsidRPr="00ED5B76" w:rsidRDefault="00ED5B76" w:rsidP="007200EF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申請資料</w:t>
      </w:r>
      <w:r w:rsidR="007200EF" w:rsidRPr="00ED5B76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 新旧対照表</w:t>
      </w:r>
    </w:p>
    <w:p w14:paraId="5385F5E5" w14:textId="2C53BB17" w:rsidR="007200EF" w:rsidRDefault="00ED5B76" w:rsidP="00ED5B76">
      <w:pPr>
        <w:wordWrap w:val="0"/>
        <w:autoSpaceDE w:val="0"/>
        <w:autoSpaceDN w:val="0"/>
        <w:snapToGrid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西暦　　　　年　　月　　日</w:t>
      </w:r>
    </w:p>
    <w:p w14:paraId="7D2AC16D" w14:textId="77777777" w:rsidR="00ED5B76" w:rsidRDefault="00ED5B76" w:rsidP="007200EF">
      <w:pPr>
        <w:autoSpaceDE w:val="0"/>
        <w:autoSpaceDN w:val="0"/>
        <w:snapToGrid w:val="0"/>
        <w:rPr>
          <w:rFonts w:ascii="Meiryo UI" w:eastAsia="Meiryo UI" w:hAnsi="Meiryo UI" w:cs="Meiryo UI" w:hint="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5"/>
        <w:gridCol w:w="1440"/>
        <w:gridCol w:w="11703"/>
      </w:tblGrid>
      <w:tr w:rsidR="00ED5B76" w14:paraId="3A3BC977" w14:textId="77777777" w:rsidTr="00ED5B76">
        <w:tc>
          <w:tcPr>
            <w:tcW w:w="2245" w:type="dxa"/>
          </w:tcPr>
          <w:p w14:paraId="0A0B3D20" w14:textId="23324C1E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研究課題名</w:t>
            </w:r>
          </w:p>
        </w:tc>
        <w:tc>
          <w:tcPr>
            <w:tcW w:w="13143" w:type="dxa"/>
            <w:gridSpan w:val="2"/>
          </w:tcPr>
          <w:p w14:paraId="6C34A21B" w14:textId="77777777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B76" w14:paraId="717D882F" w14:textId="77777777" w:rsidTr="00ED5B76">
        <w:trPr>
          <w:trHeight w:val="173"/>
        </w:trPr>
        <w:tc>
          <w:tcPr>
            <w:tcW w:w="2245" w:type="dxa"/>
            <w:vMerge w:val="restart"/>
            <w:vAlign w:val="center"/>
          </w:tcPr>
          <w:p w14:paraId="22ACA430" w14:textId="3A6102B9" w:rsidR="00ED5B76" w:rsidRDefault="00ED5B76" w:rsidP="00ED5B76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研究責任 (代表) 者</w:t>
            </w:r>
          </w:p>
        </w:tc>
        <w:tc>
          <w:tcPr>
            <w:tcW w:w="1440" w:type="dxa"/>
          </w:tcPr>
          <w:p w14:paraId="10236D8E" w14:textId="5C8BD9CC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施設名・所属</w:t>
            </w:r>
          </w:p>
        </w:tc>
        <w:tc>
          <w:tcPr>
            <w:tcW w:w="11703" w:type="dxa"/>
          </w:tcPr>
          <w:p w14:paraId="542383A1" w14:textId="0B352043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B76" w14:paraId="06CC9690" w14:textId="77777777" w:rsidTr="00ED5B76">
        <w:trPr>
          <w:trHeight w:val="172"/>
        </w:trPr>
        <w:tc>
          <w:tcPr>
            <w:tcW w:w="2245" w:type="dxa"/>
            <w:vMerge/>
          </w:tcPr>
          <w:p w14:paraId="42C47208" w14:textId="77777777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1440" w:type="dxa"/>
          </w:tcPr>
          <w:p w14:paraId="583BDA5E" w14:textId="7982847B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11703" w:type="dxa"/>
          </w:tcPr>
          <w:p w14:paraId="05577267" w14:textId="01E20DE6" w:rsidR="00ED5B76" w:rsidRDefault="00ED5B76" w:rsidP="007200EF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3DA87DE" w14:textId="77777777" w:rsidR="00ED5B76" w:rsidRPr="008E778D" w:rsidRDefault="00ED5B76" w:rsidP="007200EF">
      <w:pPr>
        <w:ind w:left="1275" w:hangingChars="607" w:hanging="1275"/>
        <w:rPr>
          <w:rFonts w:ascii="Meiryo UI" w:eastAsia="Meiryo UI" w:hAnsi="Meiryo UI" w:cs="Meiryo UI" w:hint="eastAsia"/>
          <w:szCs w:val="21"/>
        </w:rPr>
      </w:pPr>
    </w:p>
    <w:p w14:paraId="4DB89FE3" w14:textId="71666BEA" w:rsidR="007200EF" w:rsidRPr="008E778D" w:rsidRDefault="00ED5B76" w:rsidP="007200EF">
      <w:pPr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◯ (資料名)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497"/>
        <w:gridCol w:w="5498"/>
        <w:gridCol w:w="2126"/>
      </w:tblGrid>
      <w:tr w:rsidR="00010350" w:rsidRPr="008E778D" w14:paraId="2CDB0766" w14:textId="77777777" w:rsidTr="003D5912">
        <w:tc>
          <w:tcPr>
            <w:tcW w:w="2263" w:type="dxa"/>
          </w:tcPr>
          <w:p w14:paraId="3EDA9624" w14:textId="77777777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ページ数・項目</w:t>
            </w:r>
          </w:p>
        </w:tc>
        <w:tc>
          <w:tcPr>
            <w:tcW w:w="5497" w:type="dxa"/>
          </w:tcPr>
          <w:p w14:paraId="62BEB247" w14:textId="332137EF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変更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前</w:t>
            </w:r>
          </w:p>
        </w:tc>
        <w:tc>
          <w:tcPr>
            <w:tcW w:w="5498" w:type="dxa"/>
          </w:tcPr>
          <w:p w14:paraId="48CA2768" w14:textId="6937F6FF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変更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後</w:t>
            </w:r>
          </w:p>
        </w:tc>
        <w:tc>
          <w:tcPr>
            <w:tcW w:w="2126" w:type="dxa"/>
          </w:tcPr>
          <w:p w14:paraId="0E56A3EA" w14:textId="77777777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変更理由</w:t>
            </w:r>
          </w:p>
        </w:tc>
      </w:tr>
      <w:tr w:rsidR="007200EF" w:rsidRPr="008E778D" w14:paraId="62DF6FA7" w14:textId="77777777" w:rsidTr="003D5912">
        <w:tc>
          <w:tcPr>
            <w:tcW w:w="2263" w:type="dxa"/>
          </w:tcPr>
          <w:p w14:paraId="69B7A127" w14:textId="01075CE0" w:rsidR="007200EF" w:rsidRPr="00ED5B76" w:rsidRDefault="007200EF" w:rsidP="00BB02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44AE51D9" w14:textId="6125C51A" w:rsidR="007200EF" w:rsidRPr="00ED5B76" w:rsidRDefault="007200EF" w:rsidP="00AD48C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45B0469A" w14:textId="2436B0B5" w:rsidR="007200EF" w:rsidRPr="00ED5B76" w:rsidRDefault="007200EF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16916514" w14:textId="4AB88798" w:rsidR="007200EF" w:rsidRPr="00ED5B76" w:rsidRDefault="007200EF" w:rsidP="00BB02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200EF" w:rsidRPr="008E778D" w14:paraId="07A7031C" w14:textId="77777777" w:rsidTr="003D5912">
        <w:tc>
          <w:tcPr>
            <w:tcW w:w="2263" w:type="dxa"/>
          </w:tcPr>
          <w:p w14:paraId="30CB4D22" w14:textId="4980CB66" w:rsidR="007200EF" w:rsidRPr="00ED5B76" w:rsidRDefault="007200EF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7412791A" w14:textId="544A8297" w:rsidR="007200EF" w:rsidRPr="00ED5B76" w:rsidRDefault="007200EF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4F8B50FC" w14:textId="3C84F8D3" w:rsidR="007200EF" w:rsidRPr="00ED5B76" w:rsidRDefault="007200EF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7E9A7C7F" w14:textId="1282BC78" w:rsidR="007200EF" w:rsidRPr="00ED5B76" w:rsidRDefault="007200EF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053EB" w:rsidRPr="008E778D" w14:paraId="3E381DC7" w14:textId="77777777" w:rsidTr="003D5912">
        <w:tc>
          <w:tcPr>
            <w:tcW w:w="2263" w:type="dxa"/>
          </w:tcPr>
          <w:p w14:paraId="4E1E07B8" w14:textId="62BA5AD2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711B04F1" w14:textId="00E4C085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34998F5B" w14:textId="616F2B80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021D6F01" w14:textId="6D07DB26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053EB" w:rsidRPr="008E778D" w14:paraId="0520C13B" w14:textId="77777777" w:rsidTr="003D5912">
        <w:tc>
          <w:tcPr>
            <w:tcW w:w="2263" w:type="dxa"/>
          </w:tcPr>
          <w:p w14:paraId="460D1963" w14:textId="5E5DDE62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7F93CFBD" w14:textId="4D8765EC" w:rsidR="000053EB" w:rsidRPr="00ED5B76" w:rsidRDefault="000053EB" w:rsidP="000053EB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649591A0" w14:textId="523EC7E4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59008CA7" w14:textId="223B2673" w:rsidR="000053EB" w:rsidRPr="00ED5B76" w:rsidRDefault="000053EB" w:rsidP="007200E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32F4148" w14:textId="77777777" w:rsidR="00ED5B76" w:rsidRPr="008E778D" w:rsidRDefault="00ED5B76" w:rsidP="00ED5B76">
      <w:pPr>
        <w:ind w:left="1275" w:hangingChars="607" w:hanging="1275"/>
        <w:rPr>
          <w:rFonts w:ascii="Meiryo UI" w:eastAsia="Meiryo UI" w:hAnsi="Meiryo UI" w:cs="Meiryo UI" w:hint="eastAsia"/>
          <w:szCs w:val="21"/>
        </w:rPr>
      </w:pPr>
    </w:p>
    <w:p w14:paraId="76E86781" w14:textId="77777777" w:rsidR="00ED5B76" w:rsidRPr="008E778D" w:rsidRDefault="00ED5B76" w:rsidP="00ED5B76">
      <w:pPr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◯ (資料名)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497"/>
        <w:gridCol w:w="5498"/>
        <w:gridCol w:w="2126"/>
      </w:tblGrid>
      <w:tr w:rsidR="00010350" w:rsidRPr="008E778D" w14:paraId="55ACE28F" w14:textId="77777777" w:rsidTr="00814C3F">
        <w:tc>
          <w:tcPr>
            <w:tcW w:w="2263" w:type="dxa"/>
          </w:tcPr>
          <w:p w14:paraId="4CD7C5E9" w14:textId="77777777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ページ数・項目</w:t>
            </w:r>
          </w:p>
        </w:tc>
        <w:tc>
          <w:tcPr>
            <w:tcW w:w="5497" w:type="dxa"/>
          </w:tcPr>
          <w:p w14:paraId="0CD053D7" w14:textId="06889A40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変更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前</w:t>
            </w:r>
          </w:p>
        </w:tc>
        <w:tc>
          <w:tcPr>
            <w:tcW w:w="5498" w:type="dxa"/>
          </w:tcPr>
          <w:p w14:paraId="2F2D0A91" w14:textId="226FBA66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変更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後</w:t>
            </w:r>
          </w:p>
        </w:tc>
        <w:tc>
          <w:tcPr>
            <w:tcW w:w="2126" w:type="dxa"/>
          </w:tcPr>
          <w:p w14:paraId="6DFB1DA3" w14:textId="77777777" w:rsidR="00010350" w:rsidRPr="00ED5B76" w:rsidRDefault="00010350" w:rsidP="0001035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変更理由</w:t>
            </w:r>
          </w:p>
        </w:tc>
      </w:tr>
      <w:tr w:rsidR="00ED5B76" w:rsidRPr="008E778D" w14:paraId="76931697" w14:textId="77777777" w:rsidTr="00814C3F">
        <w:tc>
          <w:tcPr>
            <w:tcW w:w="2263" w:type="dxa"/>
          </w:tcPr>
          <w:p w14:paraId="647C7AF6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1686289B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33D071BD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5EA838AC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B76" w:rsidRPr="008E778D" w14:paraId="352D0474" w14:textId="77777777" w:rsidTr="00814C3F">
        <w:tc>
          <w:tcPr>
            <w:tcW w:w="2263" w:type="dxa"/>
          </w:tcPr>
          <w:p w14:paraId="03D6A595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5C9AE905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3DEA3EE1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5E7B2450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B76" w:rsidRPr="008E778D" w14:paraId="54AC2FF5" w14:textId="77777777" w:rsidTr="00814C3F">
        <w:tc>
          <w:tcPr>
            <w:tcW w:w="2263" w:type="dxa"/>
          </w:tcPr>
          <w:p w14:paraId="1B10A57E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68A993F5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4C9E1F41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6921E71D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D5B76" w:rsidRPr="008E778D" w14:paraId="0EDCED09" w14:textId="77777777" w:rsidTr="00814C3F">
        <w:tc>
          <w:tcPr>
            <w:tcW w:w="2263" w:type="dxa"/>
          </w:tcPr>
          <w:p w14:paraId="6CB89D79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7" w:type="dxa"/>
          </w:tcPr>
          <w:p w14:paraId="017E1223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498" w:type="dxa"/>
          </w:tcPr>
          <w:p w14:paraId="5C8A80D6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6" w:type="dxa"/>
          </w:tcPr>
          <w:p w14:paraId="487D6D75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E239B84" w14:textId="77777777" w:rsidR="00ED5B76" w:rsidRDefault="00ED5B76" w:rsidP="007200EF">
      <w:pPr>
        <w:pStyle w:val="ab"/>
      </w:pPr>
    </w:p>
    <w:p w14:paraId="6E32C700" w14:textId="17E743E0" w:rsidR="007200EF" w:rsidRDefault="007200EF" w:rsidP="007200EF">
      <w:pPr>
        <w:pStyle w:val="ab"/>
      </w:pPr>
      <w:r w:rsidRPr="008E778D">
        <w:t>以上</w:t>
      </w:r>
    </w:p>
    <w:p w14:paraId="2D093B9E" w14:textId="1F04DBDA" w:rsidR="00ED5B76" w:rsidRDefault="00ED5B76" w:rsidP="007200EF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14:paraId="18730D98" w14:textId="77777777" w:rsidR="007200EF" w:rsidRPr="008E778D" w:rsidRDefault="007200EF" w:rsidP="007200EF">
      <w:pPr>
        <w:jc w:val="right"/>
        <w:rPr>
          <w:rFonts w:ascii="Meiryo UI" w:eastAsia="Meiryo UI" w:hAnsi="Meiryo UI" w:cs="Meiryo UI"/>
          <w:szCs w:val="21"/>
        </w:rPr>
      </w:pPr>
    </w:p>
    <w:p w14:paraId="2AA1B25B" w14:textId="69146C38" w:rsidR="00A4209D" w:rsidRDefault="00ED5B76">
      <w:pPr>
        <w:rPr>
          <w:rFonts w:ascii="Meiryo UI" w:eastAsia="Meiryo UI" w:hAnsi="Meiryo UI"/>
        </w:rPr>
      </w:pPr>
      <w:r w:rsidRPr="00ED5B76">
        <w:rPr>
          <w:rFonts w:ascii="Meiryo UI" w:eastAsia="Meiryo UI" w:hAnsi="Meiryo UI" w:hint="eastAsia"/>
        </w:rPr>
        <w:t>記載例</w:t>
      </w:r>
    </w:p>
    <w:p w14:paraId="01B2980E" w14:textId="77777777" w:rsidR="00ED5B76" w:rsidRDefault="00ED5B76">
      <w:pPr>
        <w:rPr>
          <w:rFonts w:ascii="Meiryo UI" w:eastAsia="Meiryo UI" w:hAnsi="Meiryo UI"/>
        </w:rPr>
      </w:pPr>
    </w:p>
    <w:p w14:paraId="3B4142B5" w14:textId="27A52351" w:rsidR="00ED5B76" w:rsidRDefault="00ED5B7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◯ 研究計画書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497"/>
        <w:gridCol w:w="5498"/>
        <w:gridCol w:w="2126"/>
      </w:tblGrid>
      <w:tr w:rsidR="00ED5B76" w:rsidRPr="008E778D" w14:paraId="1FDA09CE" w14:textId="77777777" w:rsidTr="00814C3F">
        <w:tc>
          <w:tcPr>
            <w:tcW w:w="2263" w:type="dxa"/>
          </w:tcPr>
          <w:p w14:paraId="0EE98E60" w14:textId="77777777" w:rsidR="00ED5B76" w:rsidRPr="00ED5B76" w:rsidRDefault="00ED5B76" w:rsidP="00814C3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ページ数・項目</w:t>
            </w:r>
          </w:p>
        </w:tc>
        <w:tc>
          <w:tcPr>
            <w:tcW w:w="5497" w:type="dxa"/>
          </w:tcPr>
          <w:p w14:paraId="3107B857" w14:textId="00C57D05" w:rsidR="00ED5B76" w:rsidRPr="00ED5B76" w:rsidRDefault="00010350" w:rsidP="00814C3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変更</w:t>
            </w:r>
            <w:r w:rsidR="00ED5B76" w:rsidRPr="00ED5B76">
              <w:rPr>
                <w:rFonts w:ascii="Meiryo UI" w:eastAsia="Meiryo UI" w:hAnsi="Meiryo UI" w:cs="Meiryo UI" w:hint="eastAsia"/>
                <w:szCs w:val="21"/>
              </w:rPr>
              <w:t>前</w:t>
            </w:r>
          </w:p>
        </w:tc>
        <w:tc>
          <w:tcPr>
            <w:tcW w:w="5498" w:type="dxa"/>
          </w:tcPr>
          <w:p w14:paraId="1037B5AE" w14:textId="6CDB76F0" w:rsidR="00ED5B76" w:rsidRPr="00ED5B76" w:rsidRDefault="00010350" w:rsidP="00814C3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変更</w:t>
            </w:r>
            <w:r w:rsidR="00ED5B76" w:rsidRPr="00ED5B76">
              <w:rPr>
                <w:rFonts w:ascii="Meiryo UI" w:eastAsia="Meiryo UI" w:hAnsi="Meiryo UI" w:cs="Meiryo UI" w:hint="eastAsia"/>
                <w:szCs w:val="21"/>
              </w:rPr>
              <w:t>後</w:t>
            </w:r>
          </w:p>
        </w:tc>
        <w:tc>
          <w:tcPr>
            <w:tcW w:w="2126" w:type="dxa"/>
          </w:tcPr>
          <w:p w14:paraId="4441800B" w14:textId="77777777" w:rsidR="00ED5B76" w:rsidRPr="00ED5B76" w:rsidRDefault="00ED5B76" w:rsidP="00814C3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変更理由</w:t>
            </w:r>
          </w:p>
        </w:tc>
      </w:tr>
      <w:tr w:rsidR="00ED5B76" w:rsidRPr="008E778D" w14:paraId="48A3B8AE" w14:textId="77777777" w:rsidTr="00814C3F">
        <w:tc>
          <w:tcPr>
            <w:tcW w:w="2263" w:type="dxa"/>
          </w:tcPr>
          <w:p w14:paraId="280FDEB4" w14:textId="77777777" w:rsidR="00ED5B76" w:rsidRPr="00ED5B76" w:rsidRDefault="00ED5B76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p.1, 表紙</w:t>
            </w:r>
          </w:p>
          <w:p w14:paraId="0AB6D538" w14:textId="58D1A32F" w:rsidR="00ED5B76" w:rsidRPr="00ED5B76" w:rsidRDefault="00ED5B76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作成日</w:t>
            </w:r>
          </w:p>
        </w:tc>
        <w:tc>
          <w:tcPr>
            <w:tcW w:w="5497" w:type="dxa"/>
          </w:tcPr>
          <w:p w14:paraId="231E6D5C" w14:textId="3E93E65D" w:rsidR="00ED5B76" w:rsidRPr="00ED5B76" w:rsidRDefault="00ED5B76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2025年</w:t>
            </w:r>
            <w:r w:rsidRPr="00ED5B76">
              <w:rPr>
                <w:rFonts w:ascii="Meiryo UI" w:eastAsia="Meiryo UI" w:hAnsi="Meiryo UI" w:cs="Meiryo UI" w:hint="eastAsia"/>
                <w:szCs w:val="21"/>
                <w:u w:val="single"/>
              </w:rPr>
              <w:t>6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Pr="00ED5B76">
              <w:rPr>
                <w:rFonts w:ascii="Meiryo UI" w:eastAsia="Meiryo UI" w:hAnsi="Meiryo UI" w:cs="Meiryo UI" w:hint="eastAsia"/>
                <w:szCs w:val="21"/>
                <w:u w:val="single"/>
              </w:rPr>
              <w:t>1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日</w:t>
            </w:r>
          </w:p>
        </w:tc>
        <w:tc>
          <w:tcPr>
            <w:tcW w:w="5498" w:type="dxa"/>
          </w:tcPr>
          <w:p w14:paraId="615615BF" w14:textId="2CC1A5A1" w:rsidR="00ED5B76" w:rsidRPr="00ED5B76" w:rsidRDefault="00ED5B76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ED5B76">
              <w:rPr>
                <w:rFonts w:ascii="Meiryo UI" w:eastAsia="Meiryo UI" w:hAnsi="Meiryo UI" w:cs="Meiryo UI" w:hint="eastAsia"/>
                <w:szCs w:val="21"/>
              </w:rPr>
              <w:t>2025年</w:t>
            </w:r>
            <w:r w:rsidRPr="00ED5B76">
              <w:rPr>
                <w:rFonts w:ascii="Meiryo UI" w:eastAsia="Meiryo UI" w:hAnsi="Meiryo UI" w:cs="Meiryo UI" w:hint="eastAsia"/>
                <w:szCs w:val="21"/>
                <w:u w:val="single"/>
              </w:rPr>
              <w:t>7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Pr="00ED5B76">
              <w:rPr>
                <w:rFonts w:ascii="Meiryo UI" w:eastAsia="Meiryo UI" w:hAnsi="Meiryo UI" w:cs="Meiryo UI" w:hint="eastAsia"/>
                <w:szCs w:val="21"/>
                <w:u w:val="single"/>
              </w:rPr>
              <w:t>24</w:t>
            </w:r>
            <w:r w:rsidRPr="00ED5B76">
              <w:rPr>
                <w:rFonts w:ascii="Meiryo UI" w:eastAsia="Meiryo UI" w:hAnsi="Meiryo UI" w:cs="Meiryo UI" w:hint="eastAsia"/>
                <w:szCs w:val="21"/>
              </w:rPr>
              <w:t>日</w:t>
            </w:r>
          </w:p>
        </w:tc>
        <w:tc>
          <w:tcPr>
            <w:tcW w:w="2126" w:type="dxa"/>
          </w:tcPr>
          <w:p w14:paraId="3E8D2A7C" w14:textId="5533E408" w:rsidR="00ED5B76" w:rsidRP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研究計画書の改訂のため</w:t>
            </w:r>
          </w:p>
        </w:tc>
      </w:tr>
      <w:tr w:rsidR="00ED5B76" w:rsidRPr="008E778D" w14:paraId="19A2996E" w14:textId="77777777" w:rsidTr="00814C3F">
        <w:tc>
          <w:tcPr>
            <w:tcW w:w="2263" w:type="dxa"/>
          </w:tcPr>
          <w:p w14:paraId="4A1915B4" w14:textId="77777777" w:rsid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p.3,</w:t>
            </w:r>
          </w:p>
          <w:p w14:paraId="4BF0B8B0" w14:textId="109D3D4D" w:rsidR="0074621D" w:rsidRPr="00ED5B76" w:rsidRDefault="0074621D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2.1. 選択基準</w:t>
            </w:r>
          </w:p>
        </w:tc>
        <w:tc>
          <w:tcPr>
            <w:tcW w:w="5497" w:type="dxa"/>
          </w:tcPr>
          <w:p w14:paraId="6CEA0ABB" w14:textId="752EC8EB" w:rsidR="00ED5B76" w:rsidRPr="00ED5B76" w:rsidRDefault="0074621D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3. ◯◯◯</w:t>
            </w:r>
            <w:r w:rsidRPr="0074621D">
              <w:rPr>
                <w:rFonts w:ascii="Meiryo UI" w:eastAsia="Meiryo UI" w:hAnsi="Meiryo UI" w:cs="Meiryo UI" w:hint="eastAsia"/>
                <w:szCs w:val="21"/>
                <w:u w:val="single"/>
              </w:rPr>
              <w:t>または□□□</w:t>
            </w:r>
            <w:r>
              <w:rPr>
                <w:rFonts w:ascii="Meiryo UI" w:eastAsia="Meiryo UI" w:hAnsi="Meiryo UI" w:cs="Meiryo UI" w:hint="eastAsia"/>
                <w:szCs w:val="21"/>
              </w:rPr>
              <w:t>と診断されている患者</w:t>
            </w:r>
          </w:p>
        </w:tc>
        <w:tc>
          <w:tcPr>
            <w:tcW w:w="5498" w:type="dxa"/>
          </w:tcPr>
          <w:p w14:paraId="69AA9D1F" w14:textId="1E3BA66F" w:rsidR="00ED5B76" w:rsidRP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3. ◯◯◯と診断されている患者</w:t>
            </w:r>
          </w:p>
        </w:tc>
        <w:tc>
          <w:tcPr>
            <w:tcW w:w="2126" w:type="dxa"/>
          </w:tcPr>
          <w:p w14:paraId="515A8B66" w14:textId="0E58CD9D" w:rsidR="00ED5B76" w:rsidRP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研究対象疾患を1つとするため</w:t>
            </w:r>
          </w:p>
        </w:tc>
      </w:tr>
      <w:tr w:rsidR="00ED5B76" w:rsidRPr="008E778D" w14:paraId="41527995" w14:textId="77777777" w:rsidTr="00814C3F">
        <w:tc>
          <w:tcPr>
            <w:tcW w:w="2263" w:type="dxa"/>
          </w:tcPr>
          <w:p w14:paraId="1E141B21" w14:textId="77777777" w:rsid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p.7,</w:t>
            </w:r>
          </w:p>
          <w:p w14:paraId="0DE4CE7B" w14:textId="7282D131" w:rsidR="0074621D" w:rsidRPr="00ED5B76" w:rsidRDefault="0074621D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4. インフォームド・コンセント</w:t>
            </w:r>
          </w:p>
        </w:tc>
        <w:tc>
          <w:tcPr>
            <w:tcW w:w="5497" w:type="dxa"/>
          </w:tcPr>
          <w:p w14:paraId="1DD1FD08" w14:textId="1653D8DA" w:rsidR="00ED5B76" w:rsidRP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本研究では文書により研究対象者の同意を取得する。</w:t>
            </w:r>
          </w:p>
        </w:tc>
        <w:tc>
          <w:tcPr>
            <w:tcW w:w="5498" w:type="dxa"/>
          </w:tcPr>
          <w:p w14:paraId="1BE4E62A" w14:textId="18AF5212" w:rsidR="00ED5B76" w:rsidRP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本研究では文書により研究対象者の同意を取得する。</w:t>
            </w:r>
            <w:r w:rsidRPr="0074621D">
              <w:rPr>
                <w:rFonts w:ascii="Meiryo UI" w:eastAsia="Meiryo UI" w:hAnsi="Meiryo UI" w:cs="Meiryo UI" w:hint="eastAsia"/>
                <w:szCs w:val="21"/>
                <w:u w:val="single"/>
              </w:rPr>
              <w:t>なお、本研究では</w:t>
            </w:r>
            <w:r w:rsidRPr="0074621D">
              <w:rPr>
                <w:rFonts w:ascii="Meiryo UI" w:eastAsia="Meiryo UI" w:hAnsi="Meiryo UI" w:cs="Meiryo UI" w:hint="eastAsia"/>
                <w:szCs w:val="21"/>
                <w:u w:val="single"/>
              </w:rPr>
              <w:t>代諾者からの同意による研究参加は認めない</w:t>
            </w:r>
            <w:r w:rsidRPr="0074621D">
              <w:rPr>
                <w:rFonts w:ascii="Meiryo UI" w:eastAsia="Meiryo UI" w:hAnsi="Meiryo UI" w:cs="Meiryo UI" w:hint="eastAsia"/>
                <w:szCs w:val="21"/>
                <w:u w:val="single"/>
              </w:rPr>
              <w:t>ものとする</w:t>
            </w:r>
            <w:r w:rsidRPr="0074621D">
              <w:rPr>
                <w:rFonts w:ascii="Meiryo UI" w:eastAsia="Meiryo UI" w:hAnsi="Meiryo UI" w:cs="Meiryo UI" w:hint="eastAsia"/>
                <w:szCs w:val="21"/>
                <w:u w:val="single"/>
              </w:rPr>
              <w:t>。</w:t>
            </w:r>
          </w:p>
        </w:tc>
        <w:tc>
          <w:tcPr>
            <w:tcW w:w="2126" w:type="dxa"/>
          </w:tcPr>
          <w:p w14:paraId="73A6F347" w14:textId="2B3710F8" w:rsidR="00ED5B76" w:rsidRDefault="0074621D" w:rsidP="00814C3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代諾者からの同意の可否を明記するため</w:t>
            </w:r>
          </w:p>
          <w:p w14:paraId="375E8CF6" w14:textId="46E569D4" w:rsidR="0074621D" w:rsidRPr="00ED5B76" w:rsidRDefault="0074621D" w:rsidP="00814C3F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/IRB指摘事項５に対応する修正</w:t>
            </w:r>
          </w:p>
        </w:tc>
      </w:tr>
    </w:tbl>
    <w:p w14:paraId="4B5678D2" w14:textId="77777777" w:rsidR="00ED5B76" w:rsidRDefault="00ED5B76">
      <w:pPr>
        <w:rPr>
          <w:rFonts w:ascii="Meiryo UI" w:eastAsia="Meiryo UI" w:hAnsi="Meiryo UI"/>
        </w:rPr>
      </w:pPr>
    </w:p>
    <w:p w14:paraId="2D55A185" w14:textId="63EBAC2A" w:rsidR="0074621D" w:rsidRDefault="0074621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注) 修正箇所を下線で示すこと。文言を削除する場合には、修正前の欄で、削除箇所を下線で示すこと。</w:t>
      </w:r>
    </w:p>
    <w:p w14:paraId="6C273D06" w14:textId="09E946AC" w:rsidR="0074621D" w:rsidRPr="00ED5B76" w:rsidRDefault="0074621D" w:rsidP="0074621D">
      <w:pPr>
        <w:ind w:leftChars="171" w:left="359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変更理由を記載すること。倫理審査委員会からの指摘・意見に従い</w:t>
      </w:r>
      <w:r w:rsidR="00010350">
        <w:rPr>
          <w:rFonts w:ascii="Meiryo UI" w:eastAsia="Meiryo UI" w:hAnsi="Meiryo UI" w:hint="eastAsia"/>
        </w:rPr>
        <w:t>変更する場合は、その旨を記載すること。</w:t>
      </w:r>
    </w:p>
    <w:sectPr w:rsidR="0074621D" w:rsidRPr="00ED5B76" w:rsidSect="00010350">
      <w:headerReference w:type="default" r:id="rId6"/>
      <w:pgSz w:w="16838" w:h="11906" w:orient="landscape"/>
      <w:pgMar w:top="720" w:right="720" w:bottom="720" w:left="720" w:header="4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4503" w14:textId="77777777" w:rsidR="00785333" w:rsidRDefault="00785333" w:rsidP="00F10577">
      <w:r>
        <w:separator/>
      </w:r>
    </w:p>
  </w:endnote>
  <w:endnote w:type="continuationSeparator" w:id="0">
    <w:p w14:paraId="5CBB7F2F" w14:textId="77777777" w:rsidR="00785333" w:rsidRDefault="00785333" w:rsidP="00F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7472" w14:textId="77777777" w:rsidR="00785333" w:rsidRDefault="00785333" w:rsidP="00F10577">
      <w:r>
        <w:separator/>
      </w:r>
    </w:p>
  </w:footnote>
  <w:footnote w:type="continuationSeparator" w:id="0">
    <w:p w14:paraId="58755E60" w14:textId="77777777" w:rsidR="00785333" w:rsidRDefault="00785333" w:rsidP="00F1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4884" w14:textId="6D6727EB" w:rsidR="00010350" w:rsidRPr="00010350" w:rsidRDefault="00010350">
    <w:pPr>
      <w:pStyle w:val="ad"/>
      <w:rPr>
        <w:rFonts w:ascii="Meiryo UI" w:eastAsia="Meiryo UI" w:hAnsi="Meiryo UI"/>
        <w:color w:val="BFBFBF" w:themeColor="background1" w:themeShade="BF"/>
        <w:sz w:val="18"/>
        <w:szCs w:val="20"/>
      </w:rPr>
    </w:pPr>
    <w:r w:rsidRPr="00010350">
      <w:rPr>
        <w:rFonts w:ascii="Meiryo UI" w:eastAsia="Meiryo UI" w:hAnsi="Meiryo UI" w:hint="eastAsia"/>
        <w:color w:val="BFBFBF" w:themeColor="background1" w:themeShade="BF"/>
        <w:sz w:val="18"/>
        <w:szCs w:val="20"/>
      </w:rPr>
      <w:t>日本臨床内科医会 倫理様式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DA"/>
    <w:rsid w:val="0000141B"/>
    <w:rsid w:val="000053EB"/>
    <w:rsid w:val="00007165"/>
    <w:rsid w:val="00010350"/>
    <w:rsid w:val="000464BE"/>
    <w:rsid w:val="00094723"/>
    <w:rsid w:val="000C76E6"/>
    <w:rsid w:val="000E2AC1"/>
    <w:rsid w:val="000F2A08"/>
    <w:rsid w:val="00180653"/>
    <w:rsid w:val="002304DB"/>
    <w:rsid w:val="00232387"/>
    <w:rsid w:val="002A486F"/>
    <w:rsid w:val="00325BDE"/>
    <w:rsid w:val="00361346"/>
    <w:rsid w:val="003A39B7"/>
    <w:rsid w:val="003B3F25"/>
    <w:rsid w:val="003D5912"/>
    <w:rsid w:val="004309DA"/>
    <w:rsid w:val="004365F6"/>
    <w:rsid w:val="004F5F1D"/>
    <w:rsid w:val="00536878"/>
    <w:rsid w:val="005701C8"/>
    <w:rsid w:val="00661F1F"/>
    <w:rsid w:val="00704A9D"/>
    <w:rsid w:val="007200EF"/>
    <w:rsid w:val="0074621D"/>
    <w:rsid w:val="00785333"/>
    <w:rsid w:val="00786D69"/>
    <w:rsid w:val="007A1FBC"/>
    <w:rsid w:val="007B3A8E"/>
    <w:rsid w:val="008275E9"/>
    <w:rsid w:val="00955E7A"/>
    <w:rsid w:val="009624E2"/>
    <w:rsid w:val="009B2D39"/>
    <w:rsid w:val="00A173D9"/>
    <w:rsid w:val="00A4209D"/>
    <w:rsid w:val="00AD48C4"/>
    <w:rsid w:val="00B6710B"/>
    <w:rsid w:val="00B810E5"/>
    <w:rsid w:val="00B907A1"/>
    <w:rsid w:val="00B93B89"/>
    <w:rsid w:val="00BA74B2"/>
    <w:rsid w:val="00BF5AA0"/>
    <w:rsid w:val="00C94033"/>
    <w:rsid w:val="00D767E6"/>
    <w:rsid w:val="00DE36BB"/>
    <w:rsid w:val="00DF4B9F"/>
    <w:rsid w:val="00E14554"/>
    <w:rsid w:val="00E152C2"/>
    <w:rsid w:val="00E33C3C"/>
    <w:rsid w:val="00E65022"/>
    <w:rsid w:val="00E71551"/>
    <w:rsid w:val="00ED5B76"/>
    <w:rsid w:val="00F10577"/>
    <w:rsid w:val="00F359EE"/>
    <w:rsid w:val="00F67F2A"/>
    <w:rsid w:val="00F73223"/>
    <w:rsid w:val="00FB266C"/>
    <w:rsid w:val="00FD2259"/>
    <w:rsid w:val="00FD6525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0F689"/>
  <w15:chartTrackingRefBased/>
  <w15:docId w15:val="{0220F536-6681-4789-AD60-1AE6ADD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9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9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9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9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9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9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9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9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9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9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9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9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9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9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9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9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309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72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7200EF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c">
    <w:name w:val="結語 (文字)"/>
    <w:basedOn w:val="a0"/>
    <w:link w:val="ab"/>
    <w:uiPriority w:val="99"/>
    <w:rsid w:val="007200EF"/>
    <w:rPr>
      <w:rFonts w:ascii="Meiryo UI" w:eastAsia="Meiryo UI" w:hAnsi="Meiryo UI" w:cs="Meiryo UI"/>
      <w:szCs w:val="21"/>
    </w:rPr>
  </w:style>
  <w:style w:type="paragraph" w:styleId="ad">
    <w:name w:val="header"/>
    <w:basedOn w:val="a"/>
    <w:link w:val="ae"/>
    <w:uiPriority w:val="99"/>
    <w:unhideWhenUsed/>
    <w:rsid w:val="00F105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10577"/>
  </w:style>
  <w:style w:type="paragraph" w:styleId="af">
    <w:name w:val="footer"/>
    <w:basedOn w:val="a"/>
    <w:link w:val="af0"/>
    <w:uiPriority w:val="99"/>
    <w:unhideWhenUsed/>
    <w:rsid w:val="00F105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EviPRO</dc:creator>
  <cp:keywords/>
  <dc:description/>
  <cp:lastModifiedBy>EviPRO</cp:lastModifiedBy>
  <cp:revision>4</cp:revision>
  <dcterms:created xsi:type="dcterms:W3CDTF">2025-07-24T05:20:00Z</dcterms:created>
  <dcterms:modified xsi:type="dcterms:W3CDTF">2025-07-24T05:43:00Z</dcterms:modified>
</cp:coreProperties>
</file>